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78" w:rsidRDefault="00DD3378" w:rsidP="00DD3378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Úloha: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Stanovte koagulačný prah vybraných elektrolytov vzhľadom na kladne nabitý sól hydroxidu železitého. </w:t>
      </w:r>
    </w:p>
    <w:p w:rsidR="00DD3378" w:rsidRDefault="00DD3378" w:rsidP="00DD3378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Variácia: Na </w:t>
      </w:r>
      <w:r w:rsidRPr="000476CC">
        <w:rPr>
          <w:rFonts w:ascii="Times" w:eastAsia="Times" w:hAnsi="Times" w:cs="Times"/>
          <w:sz w:val="24"/>
          <w:szCs w:val="24"/>
        </w:rPr>
        <w:t>základe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skúseností z tejto úlohy stanovte koagulačný prah v konkrétnej odpadovej vode z ČOV vzhľadom na síran hlinitý.</w:t>
      </w:r>
    </w:p>
    <w:p w:rsidR="00DD3378" w:rsidRDefault="00DD3378" w:rsidP="00DD3378">
      <w:pPr>
        <w:spacing w:before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Pomôcky a chemikálie: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24 skúmaviek so zátkami v stojanoch, pipety, kadičky, sklená tyčinka, odmerný valec, odmerné banky 25 ml, 2 %-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roztok FeCl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1 mol.dm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KCl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0,01 mol.dm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0,001 mol.dm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[Fe(CN)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], teplomer, elektrický varič, filtračný papier, destilovaná voda, príp. ešte 3 mol.dm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KCl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0,001 mol.dm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3378" w:rsidRDefault="00DD3378" w:rsidP="00DD3378">
      <w:pPr>
        <w:spacing w:before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Pracovný postup: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Najprv si pripravíme sól Fe(OH)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hydrolýzou roztoku FeCl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nasledovne: Do 250 ml destilovanej vody zohriatej na 50 °C postupne pridáme po malých dávkach 25 ml 2 % FeCl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stáleho miešania. Zahrievať ďalej, kým nedostaneme jasnočervený sól Fe(OH)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Po premiešaní ešte teplého sólu Fe(OH)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neho odpipetujeme po 5 ml do 12-tich skúmaviek (4 pre každé uvedené koagulačné činidlo), to znamená pre 1 mol dm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KCl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0,01 mol dm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-3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 pre 0,001 mol dm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-3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[Fe(CN)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145312">
        <w:rPr>
          <w:rFonts w:ascii="Times New Roman" w:eastAsia="Times New Roman" w:hAnsi="Times New Roman" w:cs="Times New Roman"/>
          <w:sz w:val="24"/>
          <w:szCs w:val="24"/>
        </w:rPr>
        <w:t>]. Teraz v jednej sérii skúmaviek pridáme z pripraveného elektrolytu 0,5; 1; 2 a 4 ml a podľa Tab. 8.3 doplníme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destilovanou vodou, aby celkový objem bol vždy 10 ml.</w:t>
      </w:r>
    </w:p>
    <w:p w:rsidR="00DD3378" w:rsidRDefault="00DD3378" w:rsidP="00DD3378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D3378" w:rsidRPr="00145312" w:rsidRDefault="00DD3378" w:rsidP="00DD3378">
      <w:pPr>
        <w:rPr>
          <w:rFonts w:ascii="Times New Roman" w:eastAsia="Times New Roman" w:hAnsi="Times New Roman" w:cs="Times New Roman"/>
          <w:sz w:val="20"/>
          <w:szCs w:val="20"/>
        </w:rPr>
      </w:pPr>
      <w:r w:rsidRPr="00145312">
        <w:rPr>
          <w:rFonts w:ascii="Times New Roman" w:eastAsia="Times New Roman" w:hAnsi="Times New Roman" w:cs="Times New Roman"/>
          <w:b/>
          <w:sz w:val="20"/>
          <w:szCs w:val="20"/>
        </w:rPr>
        <w:t>Tab. 8.3</w:t>
      </w:r>
      <w:r w:rsidRPr="00145312">
        <w:rPr>
          <w:rFonts w:ascii="Times New Roman" w:eastAsia="Times New Roman" w:hAnsi="Times New Roman" w:cs="Times New Roman"/>
          <w:sz w:val="20"/>
          <w:szCs w:val="20"/>
        </w:rPr>
        <w:t xml:space="preserve"> Pracovný postup – množstvo pridávaných látok</w:t>
      </w:r>
    </w:p>
    <w:tbl>
      <w:tblPr>
        <w:tblW w:w="7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423"/>
        <w:gridCol w:w="3119"/>
      </w:tblGrid>
      <w:tr w:rsidR="00DD3378" w:rsidRPr="000476CC" w:rsidTr="004E1DAE">
        <w:trPr>
          <w:jc w:val="center"/>
        </w:trPr>
        <w:tc>
          <w:tcPr>
            <w:tcW w:w="4423" w:type="dxa"/>
            <w:shd w:val="clear" w:color="auto" w:fill="D9D9D9" w:themeFill="background1" w:themeFillShade="D9"/>
            <w:vAlign w:val="center"/>
          </w:tcPr>
          <w:p w:rsidR="00DD3378" w:rsidRPr="000476CC" w:rsidRDefault="00DD3378" w:rsidP="004E1DAE">
            <w:pPr>
              <w:rPr>
                <w:rFonts w:ascii="Times New Roman" w:eastAsia="Times New Roman" w:hAnsi="Times New Roman" w:cs="Times New Roman"/>
                <w:b/>
              </w:rPr>
            </w:pPr>
            <w:r w:rsidRPr="000476CC">
              <w:rPr>
                <w:rFonts w:ascii="Times New Roman" w:eastAsia="Times New Roman" w:hAnsi="Times New Roman" w:cs="Times New Roman"/>
                <w:b/>
              </w:rPr>
              <w:t>Pridávaná látka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D3378" w:rsidRPr="000476CC" w:rsidRDefault="00DD3378" w:rsidP="004E1DAE">
            <w:pPr>
              <w:rPr>
                <w:rFonts w:ascii="Times New Roman" w:eastAsia="Times New Roman" w:hAnsi="Times New Roman" w:cs="Times New Roman"/>
                <w:b/>
              </w:rPr>
            </w:pPr>
            <w:r w:rsidRPr="000476CC">
              <w:rPr>
                <w:rFonts w:ascii="Times New Roman" w:eastAsia="Times New Roman" w:hAnsi="Times New Roman" w:cs="Times New Roman"/>
                <w:b/>
              </w:rPr>
              <w:t>Skúmavka</w:t>
            </w:r>
          </w:p>
          <w:p w:rsidR="00DD3378" w:rsidRPr="000476CC" w:rsidRDefault="00DD3378" w:rsidP="004E1DAE">
            <w:pPr>
              <w:rPr>
                <w:rFonts w:ascii="Times New Roman" w:eastAsia="Times New Roman" w:hAnsi="Times New Roman" w:cs="Times New Roman"/>
                <w:b/>
              </w:rPr>
            </w:pPr>
            <w:r w:rsidRPr="000476CC">
              <w:rPr>
                <w:rFonts w:ascii="Times New Roman" w:eastAsia="Times New Roman" w:hAnsi="Times New Roman" w:cs="Times New Roman"/>
                <w:b/>
              </w:rPr>
              <w:t xml:space="preserve">1            2           3           4            </w:t>
            </w:r>
          </w:p>
        </w:tc>
      </w:tr>
      <w:tr w:rsidR="00DD3378" w:rsidRPr="000476CC" w:rsidTr="004E1DAE">
        <w:trPr>
          <w:jc w:val="center"/>
        </w:trPr>
        <w:tc>
          <w:tcPr>
            <w:tcW w:w="4423" w:type="dxa"/>
          </w:tcPr>
          <w:p w:rsidR="00DD3378" w:rsidRPr="000476CC" w:rsidRDefault="00DD3378" w:rsidP="004E1DAE">
            <w:pPr>
              <w:rPr>
                <w:rFonts w:ascii="Times New Roman" w:eastAsia="Times New Roman" w:hAnsi="Times New Roman" w:cs="Times New Roman"/>
              </w:rPr>
            </w:pPr>
            <w:r w:rsidRPr="000476CC">
              <w:rPr>
                <w:rFonts w:ascii="Times New Roman" w:eastAsia="Times New Roman" w:hAnsi="Times New Roman" w:cs="Times New Roman"/>
              </w:rPr>
              <w:t>Sól  (ml)</w:t>
            </w:r>
          </w:p>
          <w:p w:rsidR="00DD3378" w:rsidRPr="000476CC" w:rsidRDefault="00DD3378" w:rsidP="004E1DAE">
            <w:pPr>
              <w:rPr>
                <w:rFonts w:ascii="Times New Roman" w:eastAsia="Times New Roman" w:hAnsi="Times New Roman" w:cs="Times New Roman"/>
              </w:rPr>
            </w:pPr>
            <w:r w:rsidRPr="000476CC">
              <w:rPr>
                <w:rFonts w:ascii="Times New Roman" w:eastAsia="Times New Roman" w:hAnsi="Times New Roman" w:cs="Times New Roman"/>
              </w:rPr>
              <w:t>Destilovaná voda  (ml)</w:t>
            </w:r>
          </w:p>
          <w:p w:rsidR="00DD3378" w:rsidRPr="000476CC" w:rsidRDefault="00DD3378" w:rsidP="004E1DAE">
            <w:pPr>
              <w:rPr>
                <w:rFonts w:ascii="Times New Roman" w:eastAsia="Times New Roman" w:hAnsi="Times New Roman" w:cs="Times New Roman"/>
              </w:rPr>
            </w:pPr>
            <w:r w:rsidRPr="000476CC">
              <w:rPr>
                <w:rFonts w:ascii="Times New Roman" w:eastAsia="Times New Roman" w:hAnsi="Times New Roman" w:cs="Times New Roman"/>
              </w:rPr>
              <w:t>Elektrolyt (ml)</w:t>
            </w:r>
          </w:p>
        </w:tc>
        <w:tc>
          <w:tcPr>
            <w:tcW w:w="3119" w:type="dxa"/>
          </w:tcPr>
          <w:p w:rsidR="00DD3378" w:rsidRPr="000476CC" w:rsidRDefault="00DD3378" w:rsidP="004E1DAE">
            <w:pPr>
              <w:rPr>
                <w:rFonts w:ascii="Times New Roman" w:eastAsia="Times New Roman" w:hAnsi="Times New Roman" w:cs="Times New Roman"/>
              </w:rPr>
            </w:pPr>
            <w:r w:rsidRPr="000476CC">
              <w:rPr>
                <w:rFonts w:ascii="Times New Roman" w:eastAsia="Times New Roman" w:hAnsi="Times New Roman" w:cs="Times New Roman"/>
              </w:rPr>
              <w:t xml:space="preserve">5            </w:t>
            </w:r>
            <w:proofErr w:type="spellStart"/>
            <w:r w:rsidRPr="000476CC">
              <w:rPr>
                <w:rFonts w:ascii="Times New Roman" w:eastAsia="Times New Roman" w:hAnsi="Times New Roman" w:cs="Times New Roman"/>
              </w:rPr>
              <w:t>5</w:t>
            </w:r>
            <w:proofErr w:type="spellEnd"/>
            <w:r w:rsidRPr="000476CC">
              <w:rPr>
                <w:rFonts w:ascii="Times New Roman" w:eastAsia="Times New Roman" w:hAnsi="Times New Roman" w:cs="Times New Roman"/>
              </w:rPr>
              <w:t xml:space="preserve">           </w:t>
            </w:r>
            <w:proofErr w:type="spellStart"/>
            <w:r w:rsidRPr="000476CC">
              <w:rPr>
                <w:rFonts w:ascii="Times New Roman" w:eastAsia="Times New Roman" w:hAnsi="Times New Roman" w:cs="Times New Roman"/>
              </w:rPr>
              <w:t>5</w:t>
            </w:r>
            <w:proofErr w:type="spellEnd"/>
            <w:r w:rsidRPr="000476CC">
              <w:rPr>
                <w:rFonts w:ascii="Times New Roman" w:eastAsia="Times New Roman" w:hAnsi="Times New Roman" w:cs="Times New Roman"/>
              </w:rPr>
              <w:t xml:space="preserve">           </w:t>
            </w:r>
            <w:proofErr w:type="spellStart"/>
            <w:r w:rsidRPr="000476CC">
              <w:rPr>
                <w:rFonts w:ascii="Times New Roman" w:eastAsia="Times New Roman" w:hAnsi="Times New Roman" w:cs="Times New Roman"/>
              </w:rPr>
              <w:t>5</w:t>
            </w:r>
            <w:proofErr w:type="spellEnd"/>
            <w:r w:rsidRPr="000476CC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DD3378" w:rsidRPr="000476CC" w:rsidRDefault="00DD3378" w:rsidP="004E1DAE">
            <w:pPr>
              <w:rPr>
                <w:rFonts w:ascii="Times New Roman" w:eastAsia="Times New Roman" w:hAnsi="Times New Roman" w:cs="Times New Roman"/>
              </w:rPr>
            </w:pPr>
            <w:r w:rsidRPr="000476CC">
              <w:rPr>
                <w:rFonts w:ascii="Times New Roman" w:eastAsia="Times New Roman" w:hAnsi="Times New Roman" w:cs="Times New Roman"/>
              </w:rPr>
              <w:t>4,5         4           3           1</w:t>
            </w:r>
          </w:p>
          <w:p w:rsidR="00DD3378" w:rsidRPr="000476CC" w:rsidRDefault="00DD3378" w:rsidP="004E1DAE">
            <w:pPr>
              <w:rPr>
                <w:rFonts w:ascii="Times New Roman" w:eastAsia="Times New Roman" w:hAnsi="Times New Roman" w:cs="Times New Roman"/>
              </w:rPr>
            </w:pPr>
            <w:r w:rsidRPr="000476CC">
              <w:rPr>
                <w:rFonts w:ascii="Times New Roman" w:eastAsia="Times New Roman" w:hAnsi="Times New Roman" w:cs="Times New Roman"/>
              </w:rPr>
              <w:t>0,5         1           2           4</w:t>
            </w:r>
          </w:p>
        </w:tc>
      </w:tr>
    </w:tbl>
    <w:p w:rsidR="00DD3378" w:rsidRDefault="00DD3378" w:rsidP="00DD337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D3378" w:rsidRDefault="00DD3378" w:rsidP="00DD3378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Skúmavky zazátkujeme a dôkladne premiešame. Okamžite po premiešaní a tiež po hodinovom státí pozorujeme oproti pozadiu, v ktorých skúmavkách nastala koagulácia, prípadne môžeme pozorova</w:t>
      </w:r>
      <w:r>
        <w:rPr>
          <w:rFonts w:ascii="Times" w:eastAsia="Times" w:hAnsi="Times" w:cs="Times"/>
          <w:sz w:val="24"/>
          <w:szCs w:val="24"/>
        </w:rPr>
        <w:t xml:space="preserve">ť </w:t>
      </w:r>
      <w:r>
        <w:rPr>
          <w:rFonts w:ascii="Times New Roman" w:eastAsia="Times New Roman" w:hAnsi="Times New Roman" w:cs="Times New Roman"/>
          <w:sz w:val="24"/>
          <w:szCs w:val="24"/>
        </w:rPr>
        <w:t>zrete</w:t>
      </w:r>
      <w:r>
        <w:rPr>
          <w:rFonts w:ascii="Times" w:eastAsia="Times" w:hAnsi="Times" w:cs="Times"/>
          <w:sz w:val="24"/>
          <w:szCs w:val="24"/>
        </w:rPr>
        <w:t>ľ</w:t>
      </w:r>
      <w:r>
        <w:rPr>
          <w:rFonts w:ascii="Times New Roman" w:eastAsia="Times New Roman" w:hAnsi="Times New Roman" w:cs="Times New Roman"/>
          <w:sz w:val="24"/>
          <w:szCs w:val="24"/>
        </w:rPr>
        <w:t>nejší zákal.</w:t>
      </w:r>
    </w:p>
    <w:p w:rsidR="00DD3378" w:rsidRDefault="00DD3378" w:rsidP="00DD3378">
      <w:pPr>
        <w:spacing w:after="12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prípade, ak vznikol zákal vo všetkých vzorkách, pokus zopakujeme, pri</w:t>
      </w:r>
      <w:r>
        <w:rPr>
          <w:rFonts w:ascii="Times" w:eastAsia="Times" w:hAnsi="Times" w:cs="Times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om použijeme asi pä</w:t>
      </w:r>
      <w:r>
        <w:rPr>
          <w:rFonts w:ascii="Times" w:eastAsia="Times" w:hAnsi="Times" w:cs="Times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sz w:val="24"/>
          <w:szCs w:val="24"/>
        </w:rPr>
        <w:t>krát, prípadne desa</w:t>
      </w:r>
      <w:r>
        <w:rPr>
          <w:rFonts w:ascii="Times" w:eastAsia="Times" w:hAnsi="Times" w:cs="Times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sz w:val="24"/>
          <w:szCs w:val="24"/>
        </w:rPr>
        <w:t>krát zriedenejší roztok elektrolytu. Naopak, ak ani v jednej skúmavke nepozorujeme zákal, použijeme koncentrovanejší roztok koagula</w:t>
      </w:r>
      <w:r>
        <w:rPr>
          <w:rFonts w:ascii="Times" w:eastAsia="Times" w:hAnsi="Times" w:cs="Times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ného </w:t>
      </w:r>
      <w:r>
        <w:rPr>
          <w:rFonts w:ascii="Times" w:eastAsia="Times" w:hAnsi="Times" w:cs="Times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inidla.</w:t>
      </w:r>
    </w:p>
    <w:p w:rsidR="00E66EBE" w:rsidRDefault="00E66EBE">
      <w:bookmarkStart w:id="0" w:name="_GoBack"/>
      <w:bookmarkEnd w:id="0"/>
    </w:p>
    <w:sectPr w:rsidR="00E6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9B"/>
    <w:rsid w:val="00DD3378"/>
    <w:rsid w:val="00E66EBE"/>
    <w:rsid w:val="00F4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DD3378"/>
    <w:pPr>
      <w:spacing w:after="0" w:line="259" w:lineRule="auto"/>
      <w:jc w:val="both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DD3378"/>
    <w:pPr>
      <w:spacing w:after="0" w:line="259" w:lineRule="auto"/>
      <w:jc w:val="both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>TU-Zvolen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Ďuricová Anna</dc:creator>
  <cp:keywords/>
  <dc:description/>
  <cp:lastModifiedBy>Ďuricová Anna</cp:lastModifiedBy>
  <cp:revision>2</cp:revision>
  <dcterms:created xsi:type="dcterms:W3CDTF">2020-03-11T11:44:00Z</dcterms:created>
  <dcterms:modified xsi:type="dcterms:W3CDTF">2020-03-11T11:44:00Z</dcterms:modified>
</cp:coreProperties>
</file>